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1F704" w14:textId="77777777" w:rsidR="00FA7D01" w:rsidRPr="0019457C" w:rsidRDefault="00FA7D01" w:rsidP="00FA7D01">
      <w:pPr>
        <w:jc w:val="center"/>
        <w:rPr>
          <w:rFonts w:ascii="Times New Roman" w:hAnsi="Times New Roman" w:cs="Times New Roman"/>
          <w:b/>
        </w:rPr>
      </w:pPr>
      <w:r w:rsidRPr="0019457C">
        <w:rPr>
          <w:rFonts w:ascii="Times New Roman" w:hAnsi="Times New Roman" w:cs="Times New Roman"/>
          <w:b/>
        </w:rPr>
        <w:t>Спецификации электронных документов</w:t>
      </w:r>
    </w:p>
    <w:p w14:paraId="0A9DA8EF" w14:textId="4F7EF12E" w:rsidR="000D7A13" w:rsidRPr="0019457C" w:rsidRDefault="00FA7D01" w:rsidP="00FA7D01">
      <w:pPr>
        <w:jc w:val="center"/>
        <w:rPr>
          <w:rFonts w:ascii="Times New Roman" w:hAnsi="Times New Roman" w:cs="Times New Roman"/>
          <w:b/>
        </w:rPr>
      </w:pPr>
      <w:r w:rsidRPr="0019457C">
        <w:rPr>
          <w:rFonts w:ascii="Times New Roman" w:hAnsi="Times New Roman" w:cs="Times New Roman"/>
          <w:b/>
        </w:rPr>
        <w:t xml:space="preserve">используемых при взаимодействии с </w:t>
      </w:r>
      <w:r w:rsidR="00930F89">
        <w:rPr>
          <w:rFonts w:ascii="Times New Roman" w:hAnsi="Times New Roman" w:cs="Times New Roman"/>
          <w:b/>
        </w:rPr>
        <w:t>администратором софинансирования</w:t>
      </w:r>
    </w:p>
    <w:p w14:paraId="1DE1CA5B" w14:textId="77777777" w:rsidR="006E487D" w:rsidRPr="0019457C" w:rsidRDefault="006E487D" w:rsidP="006E48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1CC1F9" w14:textId="77777777" w:rsidR="006E487D" w:rsidRPr="0019457C" w:rsidRDefault="006E487D" w:rsidP="006E48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57C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19457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9457C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3C4A6126" w14:textId="77777777" w:rsidR="006E487D" w:rsidRPr="0019457C" w:rsidRDefault="006E487D" w:rsidP="006E48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4C194A" w14:textId="75A5F977" w:rsidR="00042165" w:rsidRPr="00042165" w:rsidRDefault="00042165" w:rsidP="00042165">
      <w:pPr>
        <w:spacing w:after="0"/>
        <w:rPr>
          <w:rFonts w:ascii="Times New Roman" w:eastAsia="Times New Roman" w:hAnsi="Times New Roman" w:cs="Times New Roman"/>
        </w:rPr>
      </w:pPr>
      <w:r w:rsidRPr="00042165">
        <w:rPr>
          <w:rFonts w:ascii="Times New Roman" w:eastAsia="Times New Roman" w:hAnsi="Times New Roman" w:cs="Times New Roman"/>
        </w:rPr>
        <w:t>Перечисленные документы являются приложениями к сообщениям вида сведений «Информация о размере стимулирующего взноса по договорам долгосрочных сбережений вкладчиков-физических лиц». Подробная информация о спецификациях вида свед</w:t>
      </w:r>
      <w:r>
        <w:rPr>
          <w:rFonts w:ascii="Times New Roman" w:eastAsia="Times New Roman" w:hAnsi="Times New Roman" w:cs="Times New Roman"/>
        </w:rPr>
        <w:t xml:space="preserve">ений содержится на </w:t>
      </w:r>
      <w:hyperlink r:id="rId11" w:anchor="/main" w:history="1">
        <w:r w:rsidRPr="00640011">
          <w:rPr>
            <w:rStyle w:val="a7"/>
            <w:rFonts w:ascii="Times New Roman" w:eastAsia="Times New Roman" w:hAnsi="Times New Roman" w:cs="Times New Roman"/>
          </w:rPr>
          <w:t>портале СМЭВ</w:t>
        </w:r>
      </w:hyperlink>
      <w:r>
        <w:rPr>
          <w:rFonts w:ascii="Times New Roman" w:eastAsia="Times New Roman" w:hAnsi="Times New Roman" w:cs="Times New Roman"/>
        </w:rPr>
        <w:t>.</w:t>
      </w:r>
    </w:p>
    <w:p w14:paraId="34CDF945" w14:textId="6872F10A" w:rsidR="00042165" w:rsidRDefault="00042165" w:rsidP="00042165">
      <w:pPr>
        <w:spacing w:after="0"/>
        <w:rPr>
          <w:rFonts w:ascii="Times New Roman" w:eastAsia="Times New Roman" w:hAnsi="Times New Roman" w:cs="Times New Roman"/>
        </w:rPr>
      </w:pPr>
      <w:r w:rsidRPr="00042165">
        <w:rPr>
          <w:rFonts w:ascii="Times New Roman" w:eastAsia="Times New Roman" w:hAnsi="Times New Roman" w:cs="Times New Roman"/>
        </w:rPr>
        <w:t>Приложения формируются в XML-формате. Версии приложений не зависят от версии вида сведений.</w:t>
      </w:r>
    </w:p>
    <w:p w14:paraId="17268483" w14:textId="77777777" w:rsidR="00042165" w:rsidRDefault="00042165" w:rsidP="006E487D">
      <w:pPr>
        <w:spacing w:after="0"/>
        <w:rPr>
          <w:rFonts w:ascii="Times New Roman" w:eastAsia="Times New Roman" w:hAnsi="Times New Roman" w:cs="Times New Roman"/>
        </w:rPr>
      </w:pPr>
    </w:p>
    <w:p w14:paraId="0C7DB3AB" w14:textId="1920B759" w:rsidR="006E487D" w:rsidRPr="0019457C" w:rsidRDefault="006E487D" w:rsidP="006E487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9457C">
        <w:rPr>
          <w:rFonts w:ascii="Times New Roman" w:eastAsia="Times New Roman" w:hAnsi="Times New Roman" w:cs="Times New Roman"/>
        </w:rPr>
        <w:t xml:space="preserve">Соответствующая </w:t>
      </w:r>
      <w:r w:rsidR="003F76ED">
        <w:rPr>
          <w:rFonts w:ascii="Times New Roman" w:eastAsia="Times New Roman" w:hAnsi="Times New Roman" w:cs="Times New Roman"/>
          <w:lang w:val="en-US"/>
        </w:rPr>
        <w:t>XSD</w:t>
      </w:r>
      <w:r w:rsidRPr="0019457C">
        <w:rPr>
          <w:rFonts w:ascii="Times New Roman" w:eastAsia="Times New Roman" w:hAnsi="Times New Roman" w:cs="Times New Roman"/>
        </w:rPr>
        <w:t xml:space="preserve">-схема (Часть </w:t>
      </w:r>
      <w:r w:rsidRPr="0019457C">
        <w:rPr>
          <w:rFonts w:ascii="Times New Roman" w:eastAsia="Times New Roman" w:hAnsi="Times New Roman" w:cs="Times New Roman"/>
          <w:lang w:val="en-US"/>
        </w:rPr>
        <w:t>II</w:t>
      </w:r>
      <w:r w:rsidR="003F2667">
        <w:rPr>
          <w:rFonts w:ascii="Times New Roman" w:eastAsia="Times New Roman" w:hAnsi="Times New Roman" w:cs="Times New Roman"/>
        </w:rPr>
        <w:t>),</w:t>
      </w:r>
      <w:r w:rsidRPr="0019457C">
        <w:rPr>
          <w:rFonts w:ascii="Times New Roman" w:eastAsia="Times New Roman" w:hAnsi="Times New Roman" w:cs="Times New Roman"/>
        </w:rPr>
        <w:t xml:space="preserve"> табличное описание (Часть </w:t>
      </w:r>
      <w:r w:rsidRPr="0019457C">
        <w:rPr>
          <w:rFonts w:ascii="Times New Roman" w:eastAsia="Times New Roman" w:hAnsi="Times New Roman" w:cs="Times New Roman"/>
          <w:lang w:val="en-US"/>
        </w:rPr>
        <w:t>III</w:t>
      </w:r>
      <w:r w:rsidRPr="0019457C">
        <w:rPr>
          <w:rFonts w:ascii="Times New Roman" w:eastAsia="Times New Roman" w:hAnsi="Times New Roman" w:cs="Times New Roman"/>
        </w:rPr>
        <w:t>)</w:t>
      </w:r>
      <w:r w:rsidR="003F2667">
        <w:rPr>
          <w:rFonts w:ascii="Times New Roman" w:eastAsia="Times New Roman" w:hAnsi="Times New Roman" w:cs="Times New Roman"/>
        </w:rPr>
        <w:t xml:space="preserve"> и примеры </w:t>
      </w:r>
      <w:r w:rsidR="003F2667">
        <w:rPr>
          <w:rFonts w:ascii="Times New Roman" w:eastAsia="Times New Roman" w:hAnsi="Times New Roman" w:cs="Times New Roman"/>
          <w:lang w:val="en-US"/>
        </w:rPr>
        <w:t>XML</w:t>
      </w:r>
      <w:r w:rsidR="003F2667" w:rsidRPr="003F2667">
        <w:rPr>
          <w:rFonts w:ascii="Times New Roman" w:eastAsia="Times New Roman" w:hAnsi="Times New Roman" w:cs="Times New Roman"/>
        </w:rPr>
        <w:t xml:space="preserve"> </w:t>
      </w:r>
      <w:r w:rsidR="003F2667">
        <w:rPr>
          <w:rFonts w:ascii="Times New Roman" w:eastAsia="Times New Roman" w:hAnsi="Times New Roman" w:cs="Times New Roman"/>
        </w:rPr>
        <w:t>документов (Часть IV)</w:t>
      </w:r>
      <w:r w:rsidRPr="0019457C">
        <w:rPr>
          <w:rFonts w:ascii="Times New Roman" w:eastAsia="Times New Roman" w:hAnsi="Times New Roman" w:cs="Times New Roman"/>
        </w:rPr>
        <w:t xml:space="preserve"> документов включены в настоящие Спецификации.</w:t>
      </w:r>
    </w:p>
    <w:tbl>
      <w:tblPr>
        <w:tblW w:w="5297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2973"/>
        <w:gridCol w:w="1842"/>
        <w:gridCol w:w="4255"/>
        <w:gridCol w:w="1845"/>
        <w:gridCol w:w="2973"/>
        <w:gridCol w:w="1842"/>
      </w:tblGrid>
      <w:tr w:rsidR="00AB70A1" w:rsidRPr="0019457C" w14:paraId="256C5173" w14:textId="7C32FF2A" w:rsidTr="00810821">
        <w:trPr>
          <w:tblHeader/>
        </w:trPr>
        <w:tc>
          <w:tcPr>
            <w:tcW w:w="175" w:type="pct"/>
            <w:shd w:val="clear" w:color="auto" w:fill="BFBFBF" w:themeFill="background1" w:themeFillShade="BF"/>
            <w:vAlign w:val="center"/>
          </w:tcPr>
          <w:p w14:paraId="276F9309" w14:textId="4456ECE6" w:rsidR="00AB70A1" w:rsidRPr="0019457C" w:rsidRDefault="00AB70A1" w:rsidP="006E487D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912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896CF" w14:textId="63F4F31C" w:rsidR="00AB70A1" w:rsidRPr="0019457C" w:rsidRDefault="00AB70A1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вложения</w:t>
            </w:r>
          </w:p>
        </w:tc>
        <w:tc>
          <w:tcPr>
            <w:tcW w:w="565" w:type="pct"/>
            <w:shd w:val="clear" w:color="auto" w:fill="BFBFBF" w:themeFill="background1" w:themeFillShade="BF"/>
            <w:vAlign w:val="center"/>
            <w:hideMark/>
          </w:tcPr>
          <w:p w14:paraId="0D6E7B8A" w14:textId="77777777" w:rsidR="00AB70A1" w:rsidRPr="0019457C" w:rsidRDefault="00AB70A1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Идентификатор (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 xml:space="preserve">root) 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XML</w:t>
            </w:r>
          </w:p>
        </w:tc>
        <w:tc>
          <w:tcPr>
            <w:tcW w:w="1305" w:type="pct"/>
            <w:shd w:val="clear" w:color="auto" w:fill="BFBFBF" w:themeFill="background1" w:themeFillShade="BF"/>
            <w:vAlign w:val="center"/>
          </w:tcPr>
          <w:p w14:paraId="4A9A14F7" w14:textId="02488EEE" w:rsidR="00AB70A1" w:rsidRPr="0019457C" w:rsidRDefault="00AB70A1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Назначение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вложения</w:t>
            </w:r>
          </w:p>
        </w:tc>
        <w:tc>
          <w:tcPr>
            <w:tcW w:w="566" w:type="pct"/>
            <w:shd w:val="clear" w:color="auto" w:fill="BFBFBF" w:themeFill="background1" w:themeFillShade="BF"/>
            <w:vAlign w:val="center"/>
          </w:tcPr>
          <w:p w14:paraId="1423331B" w14:textId="4DA25746" w:rsidR="00AB70A1" w:rsidRPr="00930F89" w:rsidRDefault="00AB70A1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Имя файла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xsd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схемы вложения</w:t>
            </w:r>
          </w:p>
        </w:tc>
        <w:tc>
          <w:tcPr>
            <w:tcW w:w="912" w:type="pct"/>
            <w:shd w:val="clear" w:color="auto" w:fill="BFBFBF" w:themeFill="background1" w:themeFillShade="BF"/>
          </w:tcPr>
          <w:p w14:paraId="73D570A9" w14:textId="30DC2C9A" w:rsidR="00AB70A1" w:rsidRDefault="00AB70A1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вида сведений</w:t>
            </w:r>
          </w:p>
        </w:tc>
        <w:tc>
          <w:tcPr>
            <w:tcW w:w="565" w:type="pct"/>
            <w:shd w:val="clear" w:color="auto" w:fill="BFBFBF" w:themeFill="background1" w:themeFillShade="BF"/>
          </w:tcPr>
          <w:p w14:paraId="4B73DBBA" w14:textId="209FDCCE" w:rsidR="00AB70A1" w:rsidRPr="00930F89" w:rsidRDefault="00AB70A1" w:rsidP="00AB70A1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Имя файла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xsd</w:t>
            </w:r>
            <w:proofErr w:type="spellEnd"/>
            <w:r w:rsidRPr="00930F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схемы вида сведений</w:t>
            </w:r>
          </w:p>
        </w:tc>
      </w:tr>
      <w:tr w:rsidR="00AB70A1" w:rsidRPr="00042165" w14:paraId="1EB32D95" w14:textId="77777777" w:rsidTr="00810821">
        <w:tc>
          <w:tcPr>
            <w:tcW w:w="175" w:type="pct"/>
            <w:vAlign w:val="center"/>
          </w:tcPr>
          <w:p w14:paraId="4A89E6E5" w14:textId="77777777" w:rsidR="00AB70A1" w:rsidRPr="0019457C" w:rsidRDefault="00AB70A1" w:rsidP="00042165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BAC25" w14:textId="43EDF757" w:rsidR="00AB70A1" w:rsidRPr="00A63AA3" w:rsidRDefault="00AB70A1" w:rsidP="00AB70A1">
            <w:pPr>
              <w:spacing w:after="0" w:line="240" w:lineRule="auto"/>
              <w:ind w:left="-4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- Информация об уплаченных вкладчиком – физическим лицом сберегательных взносах по договорам долгосрочных сбережений</w:t>
            </w:r>
            <w:r w:rsidR="00A63AA3" w:rsidRPr="00A63A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65" w:type="pct"/>
            <w:vAlign w:val="center"/>
          </w:tcPr>
          <w:p w14:paraId="68B7CFD2" w14:textId="70C6C363" w:rsidR="00AB70A1" w:rsidRPr="00930F89" w:rsidRDefault="00AB70A1" w:rsidP="00AB70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individualDepositorInfoRequestAttach</w:t>
            </w:r>
            <w:proofErr w:type="spellEnd"/>
          </w:p>
        </w:tc>
        <w:tc>
          <w:tcPr>
            <w:tcW w:w="1305" w:type="pct"/>
            <w:shd w:val="clear" w:color="auto" w:fill="auto"/>
            <w:vAlign w:val="center"/>
          </w:tcPr>
          <w:p w14:paraId="4D13CC14" w14:textId="77777777" w:rsidR="00A63AA3" w:rsidRPr="00A63AA3" w:rsidRDefault="00A63AA3" w:rsidP="00A63A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3AA3">
              <w:rPr>
                <w:rFonts w:ascii="Times New Roman" w:eastAsia="Calibri" w:hAnsi="Times New Roman" w:cs="Times New Roman"/>
                <w:sz w:val="20"/>
                <w:szCs w:val="20"/>
              </w:rPr>
              <w:t>Прием от негосударственного пенсионного фонда информации:</w:t>
            </w:r>
          </w:p>
          <w:p w14:paraId="0B88E6A6" w14:textId="77777777" w:rsidR="00A63AA3" w:rsidRPr="00A63AA3" w:rsidRDefault="00A63AA3" w:rsidP="00A63A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3AA3">
              <w:rPr>
                <w:rFonts w:ascii="Times New Roman" w:eastAsia="Calibri" w:hAnsi="Times New Roman" w:cs="Times New Roman"/>
                <w:sz w:val="20"/>
                <w:szCs w:val="20"/>
              </w:rPr>
              <w:t>- об уплаченных Вкладчиком по договорам долгосрочных сбережений Сберегательных взносах, за исключением единовременного взноса и выкупных сумм, полученных от другого негосударственного пенсионного фонда;</w:t>
            </w:r>
          </w:p>
          <w:p w14:paraId="1E051771" w14:textId="18EEE6F0" w:rsidR="00A63AA3" w:rsidRPr="00A63AA3" w:rsidRDefault="00A63AA3" w:rsidP="00A63A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3AA3">
              <w:rPr>
                <w:rFonts w:ascii="Times New Roman" w:eastAsia="Calibri" w:hAnsi="Times New Roman" w:cs="Times New Roman"/>
                <w:sz w:val="20"/>
                <w:szCs w:val="20"/>
              </w:rPr>
              <w:t>- о Вкладчике по которому в Отчетном году назначена выплата по договору долгосрочных сбережений или осуществлена выплаты выкупной суммы по договору долгосрочных сбережений, предусматривающие прекращение у Вкладчика права на полу</w:t>
            </w:r>
            <w:r w:rsidR="003D5A65">
              <w:rPr>
                <w:rFonts w:ascii="Times New Roman" w:eastAsia="Calibri" w:hAnsi="Times New Roman" w:cs="Times New Roman"/>
                <w:sz w:val="20"/>
                <w:szCs w:val="20"/>
              </w:rPr>
              <w:t>чение государственной поддержки</w:t>
            </w:r>
            <w:r w:rsidRPr="00A63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абзацем вторым пункта 3 статьи 36.44 Закона № 75-ФЗ;</w:t>
            </w:r>
          </w:p>
          <w:p w14:paraId="6EAC96F5" w14:textId="4461192D" w:rsidR="00AB70A1" w:rsidRPr="00BE6588" w:rsidRDefault="00A63AA3" w:rsidP="00A63A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3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 Вкладчике, в отношении которого в предыдущие периоды не была осуществлена государственная поддержка при предоставлении ему права на получение государственной поддержки в указанные периоды, в том числе в связи тем, что информация о </w:t>
            </w:r>
            <w:proofErr w:type="spellStart"/>
            <w:r w:rsidRPr="00A63AA3"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софинансируемых</w:t>
            </w:r>
            <w:proofErr w:type="spellEnd"/>
            <w:r w:rsidRPr="00A63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взносах в отношении Вкладчика не прошла проверку у Администратора софинансирования, или в связи с </w:t>
            </w:r>
            <w:proofErr w:type="spellStart"/>
            <w:r w:rsidRPr="00A63AA3">
              <w:rPr>
                <w:rFonts w:ascii="Times New Roman" w:eastAsia="Calibri" w:hAnsi="Times New Roman" w:cs="Times New Roman"/>
                <w:sz w:val="20"/>
                <w:szCs w:val="20"/>
              </w:rPr>
              <w:t>неидентификацией</w:t>
            </w:r>
            <w:proofErr w:type="spellEnd"/>
            <w:r w:rsidRPr="00A63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Вкладчика ФНС России.</w:t>
            </w:r>
          </w:p>
        </w:tc>
        <w:tc>
          <w:tcPr>
            <w:tcW w:w="566" w:type="pct"/>
            <w:vMerge w:val="restart"/>
            <w:vAlign w:val="center"/>
          </w:tcPr>
          <w:p w14:paraId="6E2835E1" w14:textId="0722EB01" w:rsidR="00AB70A1" w:rsidRPr="00042165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30F8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individual-depositor-info-attach.xsd</w:t>
            </w:r>
          </w:p>
        </w:tc>
        <w:tc>
          <w:tcPr>
            <w:tcW w:w="912" w:type="pct"/>
            <w:vMerge w:val="restart"/>
            <w:vAlign w:val="center"/>
          </w:tcPr>
          <w:p w14:paraId="3ABE8356" w14:textId="24E7F91D" w:rsidR="00AB70A1" w:rsidRPr="00AB70A1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70A1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Информация об уплаченных вкладчиком – физическим лицом сберегательных взносах по договорам долгосрочных сбережений</w:t>
            </w:r>
          </w:p>
        </w:tc>
        <w:tc>
          <w:tcPr>
            <w:tcW w:w="565" w:type="pct"/>
            <w:vMerge w:val="restart"/>
            <w:vAlign w:val="center"/>
          </w:tcPr>
          <w:p w14:paraId="17A7E2C4" w14:textId="5B36F087" w:rsidR="00AB70A1" w:rsidRPr="008405BB" w:rsidRDefault="003D5A65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hyperlink r:id="rId12" w:anchor="/inquiries/card/85de5d24-0810-4d99-97bb-cec8fb5c0b6c" w:history="1">
              <w:r w:rsidR="008405BB" w:rsidRPr="008405BB">
                <w:rPr>
                  <w:rStyle w:val="a7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individual-depositor-info.xsd</w:t>
              </w:r>
            </w:hyperlink>
          </w:p>
        </w:tc>
      </w:tr>
      <w:tr w:rsidR="00AB70A1" w:rsidRPr="00930F89" w14:paraId="78DA430B" w14:textId="77777777" w:rsidTr="00810821">
        <w:tc>
          <w:tcPr>
            <w:tcW w:w="175" w:type="pct"/>
            <w:vAlign w:val="center"/>
          </w:tcPr>
          <w:p w14:paraId="4E0E7B8F" w14:textId="77777777" w:rsidR="00AB70A1" w:rsidRPr="00042165" w:rsidRDefault="00AB70A1" w:rsidP="00042165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6F85D" w14:textId="58FACA68" w:rsidR="00AB70A1" w:rsidRPr="00930F89" w:rsidRDefault="00AB70A1" w:rsidP="00AB70A1">
            <w:pPr>
              <w:spacing w:after="0" w:line="240" w:lineRule="auto"/>
              <w:ind w:left="-4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Приложение</w:t>
            </w:r>
            <w:proofErr w:type="spellEnd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Статус</w:t>
            </w:r>
            <w:proofErr w:type="spellEnd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обработки</w:t>
            </w:r>
            <w:proofErr w:type="spellEnd"/>
          </w:p>
        </w:tc>
        <w:tc>
          <w:tcPr>
            <w:tcW w:w="565" w:type="pct"/>
            <w:vAlign w:val="center"/>
          </w:tcPr>
          <w:p w14:paraId="4C92D257" w14:textId="2833E16F" w:rsidR="00AB70A1" w:rsidRPr="00930F89" w:rsidRDefault="00AB70A1" w:rsidP="00AB70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individualDepositorInfoResponseAttach</w:t>
            </w:r>
            <w:proofErr w:type="spellEnd"/>
          </w:p>
        </w:tc>
        <w:tc>
          <w:tcPr>
            <w:tcW w:w="1305" w:type="pct"/>
            <w:shd w:val="clear" w:color="auto" w:fill="auto"/>
            <w:vAlign w:val="center"/>
          </w:tcPr>
          <w:p w14:paraId="379C232E" w14:textId="695C1725" w:rsidR="00AB70A1" w:rsidRPr="00BE6588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Ответ</w:t>
            </w:r>
            <w:r w:rsidRPr="0093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 информацию</w:t>
            </w:r>
            <w:r w:rsidRPr="00BE658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негосударственного пенсионного фонда информации об уплаченных вкладчиком – физическим лицом</w:t>
            </w:r>
          </w:p>
        </w:tc>
        <w:tc>
          <w:tcPr>
            <w:tcW w:w="566" w:type="pct"/>
            <w:vMerge/>
            <w:vAlign w:val="center"/>
          </w:tcPr>
          <w:p w14:paraId="7BFE71CD" w14:textId="77777777" w:rsidR="00AB70A1" w:rsidRPr="00042165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vMerge/>
            <w:vAlign w:val="center"/>
          </w:tcPr>
          <w:p w14:paraId="463138EB" w14:textId="77777777" w:rsidR="00AB70A1" w:rsidRPr="00042165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vAlign w:val="center"/>
          </w:tcPr>
          <w:p w14:paraId="6B60BA5C" w14:textId="39C142EC" w:rsidR="00AB70A1" w:rsidRPr="008405BB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B70A1" w:rsidRPr="00042165" w14:paraId="46E90FF4" w14:textId="36C156F2" w:rsidTr="00810821">
        <w:tc>
          <w:tcPr>
            <w:tcW w:w="175" w:type="pct"/>
            <w:vAlign w:val="center"/>
          </w:tcPr>
          <w:p w14:paraId="477D7CEC" w14:textId="77777777" w:rsidR="00AB70A1" w:rsidRPr="0019457C" w:rsidRDefault="00AB70A1" w:rsidP="00042165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E42E6" w14:textId="5D5E8E75" w:rsidR="00AB70A1" w:rsidRPr="00A63AA3" w:rsidRDefault="00AB70A1" w:rsidP="00AB70A1">
            <w:pPr>
              <w:spacing w:after="0" w:line="240" w:lineRule="auto"/>
              <w:ind w:left="-4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- Информация о размере стимулирующего взноса по договорам долгосрочных сбережений вкладчиков-физических лиц</w:t>
            </w:r>
            <w:r w:rsidR="00A63AA3" w:rsidRPr="00A63A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65" w:type="pct"/>
            <w:vAlign w:val="center"/>
          </w:tcPr>
          <w:p w14:paraId="6DC9513C" w14:textId="6BB035C3" w:rsidR="00AB70A1" w:rsidRPr="0019457C" w:rsidRDefault="00AB70A1" w:rsidP="00AB70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additionalContributionsRequestAttach</w:t>
            </w:r>
            <w:proofErr w:type="spellEnd"/>
          </w:p>
        </w:tc>
        <w:tc>
          <w:tcPr>
            <w:tcW w:w="1305" w:type="pct"/>
            <w:shd w:val="clear" w:color="auto" w:fill="auto"/>
            <w:vAlign w:val="center"/>
          </w:tcPr>
          <w:p w14:paraId="03615AE9" w14:textId="37FB33A3" w:rsidR="00A63AA3" w:rsidRPr="00A63AA3" w:rsidRDefault="00A63AA3" w:rsidP="00A63A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3AA3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в негосударственный пенсионный фонд, которым ранее была предст</w:t>
            </w:r>
            <w:r w:rsidR="003D5A65">
              <w:rPr>
                <w:rFonts w:ascii="Times New Roman" w:eastAsia="Calibri" w:hAnsi="Times New Roman" w:cs="Times New Roman"/>
                <w:sz w:val="20"/>
                <w:szCs w:val="20"/>
              </w:rPr>
              <w:t>авлена информация о Вкладчике, </w:t>
            </w:r>
            <w:r w:rsidRPr="00A63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информации: </w:t>
            </w:r>
          </w:p>
          <w:p w14:paraId="48E948ED" w14:textId="3E367730" w:rsidR="00A63AA3" w:rsidRPr="00A63AA3" w:rsidRDefault="00A63AA3" w:rsidP="00A63A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3AA3">
              <w:rPr>
                <w:rFonts w:ascii="Times New Roman" w:eastAsia="Calibri" w:hAnsi="Times New Roman" w:cs="Times New Roman"/>
                <w:sz w:val="20"/>
                <w:szCs w:val="20"/>
              </w:rPr>
              <w:t>- о размере дополнительного стимулирующего взноса по договорам до</w:t>
            </w:r>
            <w:r w:rsidR="003D5A65">
              <w:rPr>
                <w:rFonts w:ascii="Times New Roman" w:eastAsia="Calibri" w:hAnsi="Times New Roman" w:cs="Times New Roman"/>
                <w:sz w:val="20"/>
                <w:szCs w:val="20"/>
              </w:rPr>
              <w:t>лгосрочных сбережений Вкладчика</w:t>
            </w:r>
            <w:r w:rsidRPr="00A63AA3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1F820C64" w14:textId="49F33DE5" w:rsidR="00AB70A1" w:rsidRPr="0019457C" w:rsidRDefault="00A63AA3" w:rsidP="00A63A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3A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 случаях прекращения у Вкладчика права на получение государственной поддержки в соответствии с абзацем вторым пункта 3 </w:t>
            </w:r>
            <w:bookmarkStart w:id="0" w:name="_GoBack"/>
            <w:bookmarkEnd w:id="0"/>
            <w:r w:rsidRPr="00A63AA3">
              <w:rPr>
                <w:rFonts w:ascii="Times New Roman" w:eastAsia="Calibri" w:hAnsi="Times New Roman" w:cs="Times New Roman"/>
                <w:sz w:val="20"/>
                <w:szCs w:val="20"/>
              </w:rPr>
              <w:t>статьи 36.44 Закона № 75-ФЗ или в связи с истечением срока осуществления государственной поддержки, предусмотр</w:t>
            </w:r>
            <w:r w:rsidR="003D5A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енного абзацем первым пункта 2 </w:t>
            </w:r>
            <w:r w:rsidRPr="00A63AA3">
              <w:rPr>
                <w:rFonts w:ascii="Times New Roman" w:eastAsia="Calibri" w:hAnsi="Times New Roman" w:cs="Times New Roman"/>
                <w:sz w:val="20"/>
                <w:szCs w:val="20"/>
              </w:rPr>
              <w:t>статьи 36.44 Закона № 75-ФЗ.</w:t>
            </w:r>
          </w:p>
        </w:tc>
        <w:tc>
          <w:tcPr>
            <w:tcW w:w="566" w:type="pct"/>
            <w:vAlign w:val="center"/>
          </w:tcPr>
          <w:p w14:paraId="5B221E16" w14:textId="35717856" w:rsidR="00AB70A1" w:rsidRPr="00930F89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30F8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additional-contributions-NPF-attach.xsd</w:t>
            </w:r>
          </w:p>
        </w:tc>
        <w:tc>
          <w:tcPr>
            <w:tcW w:w="912" w:type="pct"/>
            <w:vAlign w:val="center"/>
          </w:tcPr>
          <w:p w14:paraId="56AF8993" w14:textId="71411B30" w:rsidR="00AB70A1" w:rsidRPr="00AB70A1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70A1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Информация о размере стимулирующего взноса по договорам долгосрочных сбережений вкладчиков физических лиц</w:t>
            </w:r>
          </w:p>
        </w:tc>
        <w:tc>
          <w:tcPr>
            <w:tcW w:w="565" w:type="pct"/>
            <w:vAlign w:val="center"/>
          </w:tcPr>
          <w:p w14:paraId="32315CBA" w14:textId="3B719C90" w:rsidR="00AB70A1" w:rsidRPr="008405BB" w:rsidRDefault="003D5A65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hyperlink r:id="rId13" w:anchor="/inquiries/card/9424dd7c-ffe1-4eb5-ad38-b707bca08b6c" w:history="1">
              <w:r w:rsidR="008405BB" w:rsidRPr="008405BB">
                <w:rPr>
                  <w:rStyle w:val="a7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additional-Contributions-NPF</w:t>
              </w:r>
            </w:hyperlink>
            <w:r w:rsidR="008405BB" w:rsidRPr="008405BB">
              <w:rPr>
                <w:rStyle w:val="a7"/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spellStart"/>
            <w:r w:rsidR="008405BB" w:rsidRPr="008405BB">
              <w:rPr>
                <w:rStyle w:val="a7"/>
                <w:rFonts w:ascii="Times New Roman" w:eastAsia="Calibri" w:hAnsi="Times New Roman" w:cs="Times New Roman"/>
                <w:sz w:val="20"/>
                <w:szCs w:val="20"/>
              </w:rPr>
              <w:t>xsd</w:t>
            </w:r>
            <w:proofErr w:type="spellEnd"/>
          </w:p>
        </w:tc>
      </w:tr>
      <w:tr w:rsidR="00AB70A1" w:rsidRPr="00042165" w14:paraId="43E5279B" w14:textId="1FCF1F78" w:rsidTr="00810821">
        <w:trPr>
          <w:trHeight w:val="58"/>
        </w:trPr>
        <w:tc>
          <w:tcPr>
            <w:tcW w:w="175" w:type="pct"/>
            <w:vAlign w:val="center"/>
          </w:tcPr>
          <w:p w14:paraId="4C994C43" w14:textId="77777777" w:rsidR="00AB70A1" w:rsidRPr="00042165" w:rsidRDefault="00AB70A1" w:rsidP="00042165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1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F81D4" w14:textId="5909EDFA" w:rsidR="00AB70A1" w:rsidRPr="00A63AA3" w:rsidRDefault="00AB70A1" w:rsidP="00AB70A1">
            <w:pPr>
              <w:spacing w:after="0" w:line="240" w:lineRule="auto"/>
              <w:ind w:left="-4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- Информация о размере дополнительных стимулирующих взносов, которые учтены на счетах долгосрочных сбережений по договорам долгосрочных сбережений</w:t>
            </w:r>
            <w:r w:rsidR="00A63AA3" w:rsidRPr="00A63A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65" w:type="pct"/>
            <w:vAlign w:val="center"/>
          </w:tcPr>
          <w:p w14:paraId="5DF47389" w14:textId="279A8736" w:rsidR="00AB70A1" w:rsidRPr="00930F89" w:rsidRDefault="00AB70A1" w:rsidP="00AB70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reportAdditionalContributionsRequestAttach</w:t>
            </w:r>
            <w:proofErr w:type="spellEnd"/>
          </w:p>
        </w:tc>
        <w:tc>
          <w:tcPr>
            <w:tcW w:w="1305" w:type="pct"/>
            <w:shd w:val="clear" w:color="auto" w:fill="auto"/>
            <w:vAlign w:val="center"/>
          </w:tcPr>
          <w:p w14:paraId="791790F5" w14:textId="2D121661" w:rsidR="00AB70A1" w:rsidRPr="00930F89" w:rsidRDefault="00A63AA3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3AA3">
              <w:rPr>
                <w:rFonts w:ascii="Times New Roman" w:eastAsia="Calibri" w:hAnsi="Times New Roman" w:cs="Times New Roman"/>
                <w:sz w:val="20"/>
                <w:szCs w:val="20"/>
              </w:rPr>
              <w:t>Прием от негосударственного пенсионного фонда информации о размере дополнительных стимулирующих взносов, которые учтены на счетах долгосрочных сбережений по договорам долгосрочных сбережений, в отношении которых осуществлялась государственная поддержка</w:t>
            </w:r>
          </w:p>
        </w:tc>
        <w:tc>
          <w:tcPr>
            <w:tcW w:w="566" w:type="pct"/>
            <w:vMerge w:val="restart"/>
            <w:shd w:val="clear" w:color="auto" w:fill="auto"/>
            <w:vAlign w:val="center"/>
          </w:tcPr>
          <w:p w14:paraId="1820F860" w14:textId="5BC9D9CB" w:rsidR="00AB70A1" w:rsidRPr="00930F89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30F8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report-additional-contributions-attach.xsd</w:t>
            </w:r>
          </w:p>
        </w:tc>
        <w:tc>
          <w:tcPr>
            <w:tcW w:w="912" w:type="pct"/>
            <w:vMerge w:val="restart"/>
            <w:vAlign w:val="center"/>
          </w:tcPr>
          <w:p w14:paraId="06E25EE0" w14:textId="1A47DE98" w:rsidR="00AB70A1" w:rsidRPr="00AB70A1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70A1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Информация о размере дополнительных стимулирующих взносов, которые учтены на счетах долгосрочных сбережений по договорам долгосрочных сбережений</w:t>
            </w:r>
          </w:p>
        </w:tc>
        <w:tc>
          <w:tcPr>
            <w:tcW w:w="565" w:type="pct"/>
            <w:vMerge w:val="restart"/>
            <w:vAlign w:val="center"/>
          </w:tcPr>
          <w:p w14:paraId="67F70865" w14:textId="5237B506" w:rsidR="00AB70A1" w:rsidRPr="008405BB" w:rsidRDefault="003D5A65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hyperlink r:id="rId14" w:anchor="/inquiries/card/75e25f1b-b83f-4dfe-9e34-4d24b67aa199" w:history="1">
              <w:r w:rsidR="008405BB" w:rsidRPr="008405BB">
                <w:rPr>
                  <w:rStyle w:val="a7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report-additional-contributions.xsd</w:t>
              </w:r>
            </w:hyperlink>
          </w:p>
        </w:tc>
      </w:tr>
      <w:tr w:rsidR="00AB70A1" w:rsidRPr="00930F89" w14:paraId="4A6CE75F" w14:textId="0B0A07AD" w:rsidTr="00810821">
        <w:trPr>
          <w:trHeight w:val="58"/>
        </w:trPr>
        <w:tc>
          <w:tcPr>
            <w:tcW w:w="175" w:type="pct"/>
            <w:vAlign w:val="center"/>
          </w:tcPr>
          <w:p w14:paraId="3D40CAE2" w14:textId="77777777" w:rsidR="00AB70A1" w:rsidRPr="00930F89" w:rsidRDefault="00AB70A1" w:rsidP="00042165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1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40ED9" w14:textId="2C0E6DA5" w:rsidR="00AB70A1" w:rsidRPr="00930F89" w:rsidRDefault="00AB70A1" w:rsidP="00AB70A1">
            <w:pPr>
              <w:spacing w:after="0" w:line="240" w:lineRule="auto"/>
              <w:ind w:left="-4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Приложение</w:t>
            </w:r>
            <w:proofErr w:type="spellEnd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Статус</w:t>
            </w:r>
            <w:proofErr w:type="spellEnd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обработки</w:t>
            </w:r>
            <w:proofErr w:type="spellEnd"/>
          </w:p>
        </w:tc>
        <w:tc>
          <w:tcPr>
            <w:tcW w:w="565" w:type="pct"/>
            <w:vAlign w:val="center"/>
          </w:tcPr>
          <w:p w14:paraId="0BAA975E" w14:textId="4713F635" w:rsidR="00AB70A1" w:rsidRPr="00930F89" w:rsidRDefault="00AB70A1" w:rsidP="00AB70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reportAdditionalContributionsResponseAttach</w:t>
            </w:r>
            <w:proofErr w:type="spellEnd"/>
          </w:p>
        </w:tc>
        <w:tc>
          <w:tcPr>
            <w:tcW w:w="1305" w:type="pct"/>
            <w:shd w:val="clear" w:color="auto" w:fill="auto"/>
            <w:vAlign w:val="center"/>
          </w:tcPr>
          <w:p w14:paraId="3080670A" w14:textId="3EBDF2C7" w:rsidR="00AB70A1" w:rsidRPr="00930F89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</w:t>
            </w:r>
            <w:r w:rsidRPr="0093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проверки отчета о распределении стимулирующих взносов по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договорам долгосрочных сбережений</w:t>
            </w:r>
          </w:p>
        </w:tc>
        <w:tc>
          <w:tcPr>
            <w:tcW w:w="566" w:type="pct"/>
            <w:vMerge/>
            <w:shd w:val="clear" w:color="auto" w:fill="auto"/>
            <w:vAlign w:val="center"/>
          </w:tcPr>
          <w:p w14:paraId="48FDC49F" w14:textId="1D4A2F91" w:rsidR="00AB70A1" w:rsidRPr="00042165" w:rsidRDefault="00AB70A1" w:rsidP="0004216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vMerge/>
          </w:tcPr>
          <w:p w14:paraId="0238DEBE" w14:textId="77777777" w:rsidR="00AB70A1" w:rsidRPr="00042165" w:rsidRDefault="00AB70A1" w:rsidP="0004216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</w:tcPr>
          <w:p w14:paraId="1AD52A6D" w14:textId="355E6AED" w:rsidR="00AB70A1" w:rsidRPr="00042165" w:rsidRDefault="00AB70A1" w:rsidP="0004216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D3AEB76" w14:textId="01C1AEA7" w:rsidR="006E487D" w:rsidRDefault="006E487D" w:rsidP="00C76DB6">
      <w:pPr>
        <w:rPr>
          <w:rFonts w:ascii="Times New Roman" w:hAnsi="Times New Roman" w:cs="Times New Roman"/>
        </w:rPr>
      </w:pPr>
    </w:p>
    <w:p w14:paraId="7E55E859" w14:textId="31C3189A" w:rsidR="00A63AA3" w:rsidRPr="00A63AA3" w:rsidRDefault="00A63AA3" w:rsidP="00C76DB6">
      <w:pPr>
        <w:rPr>
          <w:rFonts w:ascii="Times New Roman" w:eastAsia="Calibri" w:hAnsi="Times New Roman" w:cs="Times New Roman"/>
          <w:sz w:val="20"/>
          <w:szCs w:val="20"/>
        </w:rPr>
      </w:pPr>
      <w:r w:rsidRPr="00A63AA3">
        <w:rPr>
          <w:rFonts w:ascii="Times New Roman" w:eastAsia="Calibri" w:hAnsi="Times New Roman" w:cs="Times New Roman"/>
          <w:sz w:val="20"/>
          <w:szCs w:val="20"/>
        </w:rPr>
        <w:t>* - При необходимости направления информации в отношении нескольких отчетных годов информация направляется отдельно в отношении каждого отчетного года с указание</w:t>
      </w:r>
      <w:r w:rsidR="00C70EB8">
        <w:rPr>
          <w:rFonts w:ascii="Times New Roman" w:eastAsia="Calibri" w:hAnsi="Times New Roman" w:cs="Times New Roman"/>
          <w:sz w:val="20"/>
          <w:szCs w:val="20"/>
        </w:rPr>
        <w:t>м</w:t>
      </w:r>
      <w:r w:rsidRPr="00A63AA3">
        <w:rPr>
          <w:rFonts w:ascii="Times New Roman" w:eastAsia="Calibri" w:hAnsi="Times New Roman" w:cs="Times New Roman"/>
          <w:sz w:val="20"/>
          <w:szCs w:val="20"/>
        </w:rPr>
        <w:t xml:space="preserve"> такого года. Для каждого отчетного года направляется отдельный запрос.</w:t>
      </w:r>
    </w:p>
    <w:sectPr w:rsidR="00A63AA3" w:rsidRPr="00A63AA3" w:rsidSect="00C76DB6">
      <w:footerReference w:type="default" r:id="rId15"/>
      <w:pgSz w:w="16838" w:h="11906" w:orient="landscape"/>
      <w:pgMar w:top="426" w:right="720" w:bottom="851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B6693" w14:textId="77777777" w:rsidR="00C524AD" w:rsidRDefault="00C524AD" w:rsidP="0089522B">
      <w:pPr>
        <w:spacing w:after="0" w:line="240" w:lineRule="auto"/>
      </w:pPr>
      <w:r>
        <w:separator/>
      </w:r>
    </w:p>
  </w:endnote>
  <w:endnote w:type="continuationSeparator" w:id="0">
    <w:p w14:paraId="00D97C22" w14:textId="77777777" w:rsidR="00C524AD" w:rsidRDefault="00C524AD" w:rsidP="0089522B">
      <w:pPr>
        <w:spacing w:after="0" w:line="240" w:lineRule="auto"/>
      </w:pPr>
      <w:r>
        <w:continuationSeparator/>
      </w:r>
    </w:p>
  </w:endnote>
  <w:endnote w:type="continuationNotice" w:id="1">
    <w:p w14:paraId="52870389" w14:textId="77777777" w:rsidR="00C524AD" w:rsidRDefault="00C524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2522090"/>
      <w:docPartObj>
        <w:docPartGallery w:val="Page Numbers (Bottom of Page)"/>
        <w:docPartUnique/>
      </w:docPartObj>
    </w:sdtPr>
    <w:sdtEndPr/>
    <w:sdtContent>
      <w:p w14:paraId="413BA6D0" w14:textId="7FA48432" w:rsidR="007014CA" w:rsidRDefault="007014C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A65">
          <w:rPr>
            <w:noProof/>
          </w:rPr>
          <w:t>1</w:t>
        </w:r>
        <w:r>
          <w:fldChar w:fldCharType="end"/>
        </w:r>
      </w:p>
    </w:sdtContent>
  </w:sdt>
  <w:p w14:paraId="287B4ADD" w14:textId="77777777" w:rsidR="007014CA" w:rsidRDefault="007014C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1F6E6" w14:textId="77777777" w:rsidR="00C524AD" w:rsidRDefault="00C524AD" w:rsidP="0089522B">
      <w:pPr>
        <w:spacing w:after="0" w:line="240" w:lineRule="auto"/>
      </w:pPr>
      <w:r>
        <w:separator/>
      </w:r>
    </w:p>
  </w:footnote>
  <w:footnote w:type="continuationSeparator" w:id="0">
    <w:p w14:paraId="5D6B8645" w14:textId="77777777" w:rsidR="00C524AD" w:rsidRDefault="00C524AD" w:rsidP="0089522B">
      <w:pPr>
        <w:spacing w:after="0" w:line="240" w:lineRule="auto"/>
      </w:pPr>
      <w:r>
        <w:continuationSeparator/>
      </w:r>
    </w:p>
  </w:footnote>
  <w:footnote w:type="continuationNotice" w:id="1">
    <w:p w14:paraId="1CE78FFC" w14:textId="77777777" w:rsidR="00C524AD" w:rsidRDefault="00C524A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776A"/>
    <w:multiLevelType w:val="hybridMultilevel"/>
    <w:tmpl w:val="CCFC7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69F2"/>
    <w:multiLevelType w:val="hybridMultilevel"/>
    <w:tmpl w:val="AD18E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F6E4C"/>
    <w:multiLevelType w:val="hybridMultilevel"/>
    <w:tmpl w:val="72C2E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30A53"/>
    <w:multiLevelType w:val="hybridMultilevel"/>
    <w:tmpl w:val="91668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36B2E"/>
    <w:multiLevelType w:val="hybridMultilevel"/>
    <w:tmpl w:val="018CB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E485B"/>
    <w:multiLevelType w:val="multilevel"/>
    <w:tmpl w:val="1ECAB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1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A3A0000"/>
    <w:multiLevelType w:val="hybridMultilevel"/>
    <w:tmpl w:val="7208F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72C70"/>
    <w:multiLevelType w:val="hybridMultilevel"/>
    <w:tmpl w:val="F07EC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1686E"/>
    <w:multiLevelType w:val="hybridMultilevel"/>
    <w:tmpl w:val="108E5788"/>
    <w:lvl w:ilvl="0" w:tplc="63CC15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B1109"/>
    <w:multiLevelType w:val="hybridMultilevel"/>
    <w:tmpl w:val="6A469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F52CC2"/>
    <w:multiLevelType w:val="hybridMultilevel"/>
    <w:tmpl w:val="AD18E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2"/>
  </w:num>
  <w:num w:numId="9">
    <w:abstractNumId w:val="8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13"/>
    <w:rsid w:val="00006D0C"/>
    <w:rsid w:val="00042165"/>
    <w:rsid w:val="00054730"/>
    <w:rsid w:val="00054C93"/>
    <w:rsid w:val="00093340"/>
    <w:rsid w:val="000C543F"/>
    <w:rsid w:val="000C791E"/>
    <w:rsid w:val="000D7A13"/>
    <w:rsid w:val="000F193B"/>
    <w:rsid w:val="000F447B"/>
    <w:rsid w:val="0011383E"/>
    <w:rsid w:val="001835FE"/>
    <w:rsid w:val="0019457C"/>
    <w:rsid w:val="001C758C"/>
    <w:rsid w:val="001D6F9B"/>
    <w:rsid w:val="002142A8"/>
    <w:rsid w:val="00217874"/>
    <w:rsid w:val="00237669"/>
    <w:rsid w:val="002878AA"/>
    <w:rsid w:val="00316C9C"/>
    <w:rsid w:val="0032008A"/>
    <w:rsid w:val="00330B14"/>
    <w:rsid w:val="0036022B"/>
    <w:rsid w:val="0037163F"/>
    <w:rsid w:val="003D5A65"/>
    <w:rsid w:val="003F2667"/>
    <w:rsid w:val="003F76ED"/>
    <w:rsid w:val="00417A7E"/>
    <w:rsid w:val="00466667"/>
    <w:rsid w:val="0048752F"/>
    <w:rsid w:val="00492F7D"/>
    <w:rsid w:val="004F1069"/>
    <w:rsid w:val="004F56CF"/>
    <w:rsid w:val="00502F68"/>
    <w:rsid w:val="00503B2F"/>
    <w:rsid w:val="00564965"/>
    <w:rsid w:val="00590009"/>
    <w:rsid w:val="005A26D8"/>
    <w:rsid w:val="005A6AEC"/>
    <w:rsid w:val="005F1297"/>
    <w:rsid w:val="005F7D2F"/>
    <w:rsid w:val="00614E6A"/>
    <w:rsid w:val="00640011"/>
    <w:rsid w:val="006631D0"/>
    <w:rsid w:val="006E487D"/>
    <w:rsid w:val="007014CA"/>
    <w:rsid w:val="007126E1"/>
    <w:rsid w:val="0071271A"/>
    <w:rsid w:val="00720466"/>
    <w:rsid w:val="00732EB3"/>
    <w:rsid w:val="00757F4D"/>
    <w:rsid w:val="00784FA5"/>
    <w:rsid w:val="007976C2"/>
    <w:rsid w:val="00797D0B"/>
    <w:rsid w:val="007A08AA"/>
    <w:rsid w:val="007C64ED"/>
    <w:rsid w:val="007E2A7A"/>
    <w:rsid w:val="00801622"/>
    <w:rsid w:val="00810821"/>
    <w:rsid w:val="00812AAE"/>
    <w:rsid w:val="00822177"/>
    <w:rsid w:val="00832364"/>
    <w:rsid w:val="00835B53"/>
    <w:rsid w:val="008405BB"/>
    <w:rsid w:val="00875F07"/>
    <w:rsid w:val="0089522B"/>
    <w:rsid w:val="008C74E7"/>
    <w:rsid w:val="008D29C7"/>
    <w:rsid w:val="008E64E3"/>
    <w:rsid w:val="00930F89"/>
    <w:rsid w:val="00951C8D"/>
    <w:rsid w:val="009B76E5"/>
    <w:rsid w:val="009F43B9"/>
    <w:rsid w:val="00A40EC2"/>
    <w:rsid w:val="00A50CC0"/>
    <w:rsid w:val="00A63AA3"/>
    <w:rsid w:val="00A93BC0"/>
    <w:rsid w:val="00AA0860"/>
    <w:rsid w:val="00AB70A1"/>
    <w:rsid w:val="00AD7EA8"/>
    <w:rsid w:val="00AF1C88"/>
    <w:rsid w:val="00B417B3"/>
    <w:rsid w:val="00B5178A"/>
    <w:rsid w:val="00B51D67"/>
    <w:rsid w:val="00B951FF"/>
    <w:rsid w:val="00BE6588"/>
    <w:rsid w:val="00C27E66"/>
    <w:rsid w:val="00C524AD"/>
    <w:rsid w:val="00C66895"/>
    <w:rsid w:val="00C668AC"/>
    <w:rsid w:val="00C70EB8"/>
    <w:rsid w:val="00C72585"/>
    <w:rsid w:val="00C76DB6"/>
    <w:rsid w:val="00D01CDA"/>
    <w:rsid w:val="00D10D2D"/>
    <w:rsid w:val="00D4573F"/>
    <w:rsid w:val="00D52914"/>
    <w:rsid w:val="00D948CC"/>
    <w:rsid w:val="00DA1425"/>
    <w:rsid w:val="00DD28AF"/>
    <w:rsid w:val="00DD299D"/>
    <w:rsid w:val="00E24EA6"/>
    <w:rsid w:val="00E36923"/>
    <w:rsid w:val="00E4289E"/>
    <w:rsid w:val="00E55E2D"/>
    <w:rsid w:val="00E56F1B"/>
    <w:rsid w:val="00E7418A"/>
    <w:rsid w:val="00EA73A9"/>
    <w:rsid w:val="00EB2794"/>
    <w:rsid w:val="00ED13F4"/>
    <w:rsid w:val="00ED4606"/>
    <w:rsid w:val="00EE3036"/>
    <w:rsid w:val="00F005F7"/>
    <w:rsid w:val="00F26D33"/>
    <w:rsid w:val="00F46D97"/>
    <w:rsid w:val="00F73DE4"/>
    <w:rsid w:val="00F759DA"/>
    <w:rsid w:val="00F768B9"/>
    <w:rsid w:val="00F929D0"/>
    <w:rsid w:val="00F93148"/>
    <w:rsid w:val="00FA7D01"/>
    <w:rsid w:val="00FC4B9E"/>
    <w:rsid w:val="00FD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1EEB9"/>
  <w15:chartTrackingRefBased/>
  <w15:docId w15:val="{94560B79-3F5C-47E2-8524-5867A008B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A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писок1"/>
    <w:basedOn w:val="a3"/>
    <w:qFormat/>
    <w:rsid w:val="000D7A13"/>
    <w:pPr>
      <w:numPr>
        <w:ilvl w:val="2"/>
        <w:numId w:val="1"/>
      </w:numPr>
      <w:spacing w:after="0" w:line="360" w:lineRule="auto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paragraph" w:styleId="a3">
    <w:name w:val="List Paragraph"/>
    <w:basedOn w:val="a"/>
    <w:uiPriority w:val="34"/>
    <w:qFormat/>
    <w:rsid w:val="0037163F"/>
    <w:pPr>
      <w:ind w:left="720"/>
      <w:contextualSpacing/>
    </w:pPr>
  </w:style>
  <w:style w:type="table" w:styleId="a4">
    <w:name w:val="Table Grid"/>
    <w:basedOn w:val="a1"/>
    <w:uiPriority w:val="39"/>
    <w:rsid w:val="000D7A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6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6D9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37669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95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522B"/>
  </w:style>
  <w:style w:type="paragraph" w:styleId="aa">
    <w:name w:val="footer"/>
    <w:basedOn w:val="a"/>
    <w:link w:val="ab"/>
    <w:uiPriority w:val="99"/>
    <w:unhideWhenUsed/>
    <w:rsid w:val="00895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522B"/>
  </w:style>
  <w:style w:type="character" w:styleId="ac">
    <w:name w:val="FollowedHyperlink"/>
    <w:basedOn w:val="a0"/>
    <w:uiPriority w:val="99"/>
    <w:semiHidden/>
    <w:unhideWhenUsed/>
    <w:rsid w:val="0089522B"/>
    <w:rPr>
      <w:color w:val="954F72" w:themeColor="followedHyperlink"/>
      <w:u w:val="single"/>
    </w:rPr>
  </w:style>
  <w:style w:type="paragraph" w:styleId="ad">
    <w:name w:val="Revision"/>
    <w:hidden/>
    <w:uiPriority w:val="99"/>
    <w:semiHidden/>
    <w:rsid w:val="008D29C7"/>
    <w:pPr>
      <w:spacing w:after="0" w:line="240" w:lineRule="auto"/>
    </w:pPr>
  </w:style>
  <w:style w:type="paragraph" w:styleId="ae">
    <w:name w:val="footnote text"/>
    <w:basedOn w:val="a"/>
    <w:link w:val="af"/>
    <w:uiPriority w:val="99"/>
    <w:semiHidden/>
    <w:unhideWhenUsed/>
    <w:rsid w:val="00BE658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BE6588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BE6588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BE6588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BE6588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BE65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1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kuv.gosuslugi.ru/paip-portal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kuv.gosuslugi.ru/paip-porta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kuv.gosuslugi.ru/paip-porta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kuv.gosuslugi.ru/paip-port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97464-8182-422C-BC0F-0B3112F245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60A8C3-FCC5-435F-BDE1-191DEA8CD0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3CBC3E-5D26-4CB5-AE09-BBE67E8C4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FF30AD-501C-4B8D-A204-D8E6F846B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Изм_13_Ермаков</dc:creator>
  <cp:keywords/>
  <dc:description/>
  <cp:lastModifiedBy>Соловьев Дмитрий Николаевич</cp:lastModifiedBy>
  <cp:revision>3</cp:revision>
  <dcterms:created xsi:type="dcterms:W3CDTF">2025-11-21T09:16:00Z</dcterms:created>
  <dcterms:modified xsi:type="dcterms:W3CDTF">2025-11-25T07:06:00Z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